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AB" w:rsidRDefault="003E6821" w:rsidP="00BF699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BF699C" w:rsidRPr="00BF699C" w:rsidRDefault="00BF699C" w:rsidP="00BF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99C">
        <w:rPr>
          <w:rFonts w:ascii="Times New Roman" w:hAnsi="Times New Roman" w:cs="Times New Roman"/>
          <w:b/>
          <w:sz w:val="28"/>
        </w:rPr>
        <w:t xml:space="preserve">ФОРМА </w:t>
      </w:r>
    </w:p>
    <w:p w:rsidR="00BF699C" w:rsidRDefault="00BF699C" w:rsidP="00BF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699C">
        <w:rPr>
          <w:rFonts w:ascii="Times New Roman" w:hAnsi="Times New Roman" w:cs="Times New Roman"/>
          <w:b/>
          <w:sz w:val="28"/>
        </w:rPr>
        <w:t>Представления информации для включен</w:t>
      </w:r>
      <w:r>
        <w:rPr>
          <w:rFonts w:ascii="Times New Roman" w:hAnsi="Times New Roman" w:cs="Times New Roman"/>
          <w:b/>
          <w:sz w:val="28"/>
        </w:rPr>
        <w:t>и</w:t>
      </w:r>
      <w:r w:rsidRPr="00BF699C">
        <w:rPr>
          <w:rFonts w:ascii="Times New Roman" w:hAnsi="Times New Roman" w:cs="Times New Roman"/>
          <w:b/>
          <w:sz w:val="28"/>
        </w:rPr>
        <w:t xml:space="preserve">я в План создания инвестиционных объектов и объектов инфраструктуры </w:t>
      </w:r>
      <w:r>
        <w:rPr>
          <w:rFonts w:ascii="Times New Roman" w:hAnsi="Times New Roman" w:cs="Times New Roman"/>
          <w:b/>
          <w:sz w:val="28"/>
        </w:rPr>
        <w:t>в</w:t>
      </w:r>
      <w:r w:rsidRPr="00BF699C">
        <w:rPr>
          <w:rFonts w:ascii="Times New Roman" w:hAnsi="Times New Roman" w:cs="Times New Roman"/>
          <w:b/>
          <w:sz w:val="28"/>
        </w:rPr>
        <w:t xml:space="preserve"> Краснодарском крае (инвестиционные объекты)</w:t>
      </w:r>
    </w:p>
    <w:p w:rsidR="003E6821" w:rsidRDefault="003E6821" w:rsidP="00BF6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410"/>
        <w:gridCol w:w="1418"/>
        <w:gridCol w:w="1417"/>
        <w:gridCol w:w="2126"/>
        <w:gridCol w:w="1276"/>
        <w:gridCol w:w="1843"/>
        <w:gridCol w:w="1276"/>
        <w:gridCol w:w="2268"/>
        <w:gridCol w:w="1134"/>
      </w:tblGrid>
      <w:tr w:rsidR="00D9025C" w:rsidRPr="003E6821" w:rsidTr="00826F08">
        <w:tc>
          <w:tcPr>
            <w:tcW w:w="567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объекта (проекта)</w:t>
            </w:r>
          </w:p>
        </w:tc>
        <w:tc>
          <w:tcPr>
            <w:tcW w:w="1418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 (проекта)</w:t>
            </w:r>
          </w:p>
        </w:tc>
        <w:tc>
          <w:tcPr>
            <w:tcW w:w="1417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2126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объекта (проекта)</w:t>
            </w:r>
          </w:p>
        </w:tc>
        <w:tc>
          <w:tcPr>
            <w:tcW w:w="1276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43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Сумма инвестиций, млн. руб.</w:t>
            </w:r>
          </w:p>
        </w:tc>
        <w:tc>
          <w:tcPr>
            <w:tcW w:w="2268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Текущий этап создания</w:t>
            </w:r>
          </w:p>
        </w:tc>
        <w:tc>
          <w:tcPr>
            <w:tcW w:w="1134" w:type="dxa"/>
          </w:tcPr>
          <w:p w:rsidR="00BF699C" w:rsidRPr="003E6821" w:rsidRDefault="00BF699C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Требуемая мощность потребления энергетических ресурсов</w:t>
            </w:r>
          </w:p>
        </w:tc>
      </w:tr>
      <w:tr w:rsidR="00C34C5B" w:rsidRPr="003E6821" w:rsidTr="00826F08"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Реконструкция вращающейся печи №10 производства "Цементный завод "Пролетарий" ОАО "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Новоросцемент</w:t>
            </w:r>
            <w:proofErr w:type="spell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Новороссийск, ул.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Сухумийское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шоссе,60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44°44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7.63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(44.735454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37°48′28.05″E (37.807792)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Цементная промышленность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печи №10 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 "пролетарий" с переводом на "сухой способ" производства</w:t>
            </w:r>
          </w:p>
        </w:tc>
        <w:tc>
          <w:tcPr>
            <w:tcW w:w="1276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2010г.-2 кв. 2016г.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1.Выполнена проектная документация                                   2. Выполнены инженерные изыскания    3. Получено положительное заключение государственной экспертизы </w:t>
            </w:r>
          </w:p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выполнено 50 % рабочей документации</w:t>
            </w: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C34C5B" w:rsidRPr="003E6821" w:rsidTr="00826F08"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технологической </w:t>
            </w: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 по производству цемента по сухому способу</w:t>
            </w:r>
          </w:p>
        </w:tc>
        <w:tc>
          <w:tcPr>
            <w:tcW w:w="1418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Новоросси</w:t>
            </w: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йск, ул.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Сухумийское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шоссе,60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44°44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7.63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(44.735454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37°48′28.05″E (37.807792)</w:t>
            </w:r>
          </w:p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Цементная промышле</w:t>
            </w: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нность</w:t>
            </w:r>
          </w:p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современного </w:t>
            </w: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с целью снижения энергоемкости производства</w:t>
            </w:r>
          </w:p>
        </w:tc>
        <w:tc>
          <w:tcPr>
            <w:tcW w:w="1276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2012г. -2 кв.  2016г.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2268" w:type="dxa"/>
          </w:tcPr>
          <w:p w:rsidR="00C34C5B" w:rsidRPr="003E6821" w:rsidRDefault="00C34C5B" w:rsidP="00D9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1.Выполнены инженерные </w:t>
            </w: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изыскания                2. Выполняется проектная документация</w:t>
            </w: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</w:tr>
      <w:tr w:rsidR="00C34C5B" w:rsidRPr="003E6821" w:rsidTr="00826F08"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Строительство мазутного терминала в г</w:t>
            </w:r>
            <w:proofErr w:type="gram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овороссийске</w:t>
            </w:r>
          </w:p>
        </w:tc>
        <w:tc>
          <w:tcPr>
            <w:tcW w:w="1418" w:type="dxa"/>
          </w:tcPr>
          <w:p w:rsidR="00C34C5B" w:rsidRDefault="00C34C5B" w:rsidP="005A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овороссийск,ул.Магистральная,6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44°44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0.81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(44.733558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37°46′33.96″E (37.776099)</w:t>
            </w:r>
          </w:p>
          <w:p w:rsidR="00C34C5B" w:rsidRPr="003E6821" w:rsidRDefault="00C34C5B" w:rsidP="005A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212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Строительство терминала по перевалке нефтепродуктов</w:t>
            </w:r>
          </w:p>
        </w:tc>
        <w:tc>
          <w:tcPr>
            <w:tcW w:w="1276" w:type="dxa"/>
          </w:tcPr>
          <w:p w:rsidR="00C34C5B" w:rsidRPr="003E6821" w:rsidRDefault="00C34C5B" w:rsidP="003E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05.2009г.-10.201</w:t>
            </w:r>
            <w:r w:rsidR="003E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6028</w:t>
            </w:r>
          </w:p>
        </w:tc>
        <w:tc>
          <w:tcPr>
            <w:tcW w:w="2268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перевооружение</w:t>
            </w: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C34C5B" w:rsidRPr="003E6821" w:rsidTr="00826F08"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Инвестиционный план развития производства шампанских и игристых вин</w:t>
            </w:r>
          </w:p>
        </w:tc>
        <w:tc>
          <w:tcPr>
            <w:tcW w:w="1418" w:type="dxa"/>
          </w:tcPr>
          <w:p w:rsidR="00C34C5B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брау-Дюрсо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44°42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57.71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(44.71603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Долгота: 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37°35′42.8″E (37.595223)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Виноделие</w:t>
            </w:r>
          </w:p>
        </w:tc>
        <w:tc>
          <w:tcPr>
            <w:tcW w:w="2126" w:type="dxa"/>
          </w:tcPr>
          <w:p w:rsidR="00C34C5B" w:rsidRPr="003E6821" w:rsidRDefault="00C34C5B" w:rsidP="005A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мероприятий по реконструкции завода шампанских вин</w:t>
            </w:r>
          </w:p>
        </w:tc>
        <w:tc>
          <w:tcPr>
            <w:tcW w:w="1276" w:type="dxa"/>
          </w:tcPr>
          <w:p w:rsidR="00C34C5B" w:rsidRPr="003E6821" w:rsidRDefault="00C34C5B" w:rsidP="003E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2012-201</w:t>
            </w:r>
            <w:r w:rsidR="003E1C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1. Реконструкция  </w:t>
            </w:r>
            <w:proofErr w:type="gram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 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помещений.                                                                  2. Строительство дополнительной холодильно-компрессорной </w:t>
            </w: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3. Замена оборудования, обновление автопарка</w:t>
            </w: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</w:tr>
      <w:tr w:rsidR="00C34C5B" w:rsidRPr="003E6821" w:rsidTr="00662326">
        <w:trPr>
          <w:trHeight w:val="4440"/>
        </w:trPr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C34C5B" w:rsidRPr="003E6821" w:rsidRDefault="00C34C5B" w:rsidP="00826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территории с. Абрау-Дюрсо.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C5B" w:rsidRDefault="00C34C5B" w:rsidP="00BF6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брау-Дюрсо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44°42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57.71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(44.71603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37°35′42.8″E (37.595223)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82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Курорты и туризм</w:t>
            </w:r>
          </w:p>
        </w:tc>
        <w:tc>
          <w:tcPr>
            <w:tcW w:w="2126" w:type="dxa"/>
          </w:tcPr>
          <w:p w:rsidR="00C34C5B" w:rsidRPr="003E6821" w:rsidRDefault="00C34C5B" w:rsidP="003E6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территории с. Абрау-Дюрсо, в составе:           1. гостиничный комплекс категории «четыре звезды»;2.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разноуровневый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многоэтажный жилой микрорайон с объектами оздоровительной инфраструктуры 3.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коттеджный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рекреационного типа (65 вилл, 50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таун-хаусов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объекты бытовой и социально культурной инфраструктуры</w:t>
            </w:r>
            <w:proofErr w:type="gramEnd"/>
          </w:p>
        </w:tc>
        <w:tc>
          <w:tcPr>
            <w:tcW w:w="1276" w:type="dxa"/>
          </w:tcPr>
          <w:p w:rsidR="00C34C5B" w:rsidRPr="003E6821" w:rsidRDefault="00C34C5B" w:rsidP="003E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2010-201</w:t>
            </w:r>
            <w:r w:rsidR="003E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268" w:type="dxa"/>
          </w:tcPr>
          <w:p w:rsidR="00C34C5B" w:rsidRPr="003E6821" w:rsidRDefault="00C34C5B" w:rsidP="006623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</w:t>
            </w:r>
            <w:proofErr w:type="gram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завершение строительства,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Коттекджный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поселок -получение технических условий подготовка проекта планировки, Многоуровневый жилой комплекс- перевод земель в другой вид пользования.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C34C5B" w:rsidRPr="003E6821" w:rsidTr="00826F08"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34C5B" w:rsidRPr="003E6821" w:rsidRDefault="00C34C5B" w:rsidP="0066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торгово-развлекательный</w:t>
            </w:r>
            <w:proofErr w:type="gramEnd"/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418" w:type="dxa"/>
          </w:tcPr>
          <w:p w:rsidR="00C34C5B" w:rsidRPr="003E6821" w:rsidRDefault="00C34C5B" w:rsidP="006623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овороссийск,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ул.Анапско</w:t>
            </w: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39а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44°43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46.9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(44.729694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37°45′23.52″E (37.756532)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Потребительская сфера</w:t>
            </w:r>
          </w:p>
        </w:tc>
        <w:tc>
          <w:tcPr>
            <w:tcW w:w="2126" w:type="dxa"/>
          </w:tcPr>
          <w:p w:rsidR="00C34C5B" w:rsidRPr="003E6821" w:rsidRDefault="00C34C5B" w:rsidP="00662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предполагается строительство </w:t>
            </w: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трехуровневого  торгово-развлекательного центра «BB 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Passage</w:t>
            </w:r>
            <w:proofErr w:type="spell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», общей площадью 12 тыс. кв. м. </w:t>
            </w:r>
          </w:p>
        </w:tc>
        <w:tc>
          <w:tcPr>
            <w:tcW w:w="1276" w:type="dxa"/>
          </w:tcPr>
          <w:p w:rsidR="00C34C5B" w:rsidRPr="003E6821" w:rsidRDefault="00C34C5B" w:rsidP="003E1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</w:t>
            </w:r>
            <w:r w:rsidR="003E1C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68" w:type="dxa"/>
          </w:tcPr>
          <w:p w:rsidR="00C34C5B" w:rsidRPr="003E6821" w:rsidRDefault="00C34C5B" w:rsidP="006623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Строительсто</w:t>
            </w:r>
            <w:proofErr w:type="spellEnd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трехуровневого  торгово-</w:t>
            </w: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развлекательного центра выполнено на 80%.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</w:tr>
      <w:tr w:rsidR="00C34C5B" w:rsidRPr="003E6821" w:rsidTr="00826F08">
        <w:tc>
          <w:tcPr>
            <w:tcW w:w="567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жилищного комплекса</w:t>
            </w:r>
          </w:p>
        </w:tc>
        <w:tc>
          <w:tcPr>
            <w:tcW w:w="1418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овороссийск, </w:t>
            </w:r>
            <w:proofErr w:type="spellStart"/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Дзержинского-Южная-Пионерская</w:t>
            </w:r>
            <w:proofErr w:type="spellEnd"/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Широта: 44°40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′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42.11</w:t>
            </w:r>
            <w:r w:rsidRPr="00C34C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″</w:t>
            </w:r>
            <w:r w:rsidRPr="00C34C5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N (44.678365</w:t>
            </w: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34C5B" w:rsidRPr="00C34C5B" w:rsidRDefault="00C34C5B" w:rsidP="00C34C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Долгота: 37°46′57.28″E (37.782578)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группы зданий жилого (смешанного) назначения ориентировочной площадью 150000 кв.м. по адресу </w:t>
            </w:r>
            <w:proofErr w:type="spellStart"/>
            <w:r w:rsidRPr="003E6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Дзержинского-Южная-Пионерская</w:t>
            </w:r>
            <w:proofErr w:type="spellEnd"/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2009-2016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C5B" w:rsidRPr="003E6821" w:rsidRDefault="00C34C5B" w:rsidP="003F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21">
              <w:rPr>
                <w:rFonts w:ascii="Times New Roman" w:hAnsi="Times New Roman" w:cs="Times New Roman"/>
                <w:sz w:val="24"/>
                <w:szCs w:val="24"/>
              </w:rPr>
              <w:t xml:space="preserve">Дома частично введены в эксплуатацию,      ж.д. № 19 по (ГП) - 50% готовности                                                                                                                         </w:t>
            </w: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5B" w:rsidRPr="003E6821" w:rsidRDefault="00C34C5B" w:rsidP="00B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4C5B" w:rsidRDefault="00C34C5B">
            <w:r w:rsidRPr="00B52F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BF699C" w:rsidRDefault="00BF699C" w:rsidP="00BF6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446A" w:rsidRPr="00BF699C" w:rsidRDefault="00F5446A" w:rsidP="00C34C5B">
      <w:pPr>
        <w:spacing w:line="240" w:lineRule="auto"/>
        <w:rPr>
          <w:rFonts w:ascii="Times New Roman" w:hAnsi="Times New Roman" w:cs="Times New Roman"/>
          <w:sz w:val="28"/>
        </w:rPr>
      </w:pPr>
    </w:p>
    <w:sectPr w:rsidR="00F5446A" w:rsidRPr="00BF699C" w:rsidSect="00BF69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99C"/>
    <w:rsid w:val="00021A79"/>
    <w:rsid w:val="00231B82"/>
    <w:rsid w:val="003E1C46"/>
    <w:rsid w:val="003E6821"/>
    <w:rsid w:val="003F587C"/>
    <w:rsid w:val="005A2FC6"/>
    <w:rsid w:val="00633FAB"/>
    <w:rsid w:val="00662326"/>
    <w:rsid w:val="00826F08"/>
    <w:rsid w:val="00961FF2"/>
    <w:rsid w:val="00BF699C"/>
    <w:rsid w:val="00C34C5B"/>
    <w:rsid w:val="00D9025C"/>
    <w:rsid w:val="00F5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Karapetyan_av</dc:creator>
  <cp:keywords/>
  <dc:description/>
  <cp:lastModifiedBy>Karapetyan_av</cp:lastModifiedBy>
  <cp:revision>4</cp:revision>
  <cp:lastPrinted>2014-07-16T12:27:00Z</cp:lastPrinted>
  <dcterms:created xsi:type="dcterms:W3CDTF">2014-07-16T05:43:00Z</dcterms:created>
  <dcterms:modified xsi:type="dcterms:W3CDTF">2015-06-26T07:14:00Z</dcterms:modified>
</cp:coreProperties>
</file>